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50" w:rsidRDefault="00677791" w:rsidP="006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791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распоряжением Министерства жилищно-коммунального хозяйства МО от 17.07.2013 №102 «О внесении изменений в распоряжение Министерства строительного комплекса и жилищно-коммунального хозяйства МО от 31.08.12. №28 «Об утверждении нормативов потребления коммунальных услуг в отношении холодного и горячего водоснабжения, водоотведения, электроснабжения и отопления» введены нормативы потребления коммунальных услуг, предоставляемых на общедомовые нужды в отношении электроснабжения, холодного и горячего водоснабжения. </w:t>
      </w:r>
      <w:proofErr w:type="gramEnd"/>
    </w:p>
    <w:p w:rsidR="003031D6" w:rsidRDefault="003031D6" w:rsidP="00303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вступают в силу с сентября 2013 года. </w:t>
      </w:r>
    </w:p>
    <w:p w:rsidR="00677791" w:rsidRDefault="00563466" w:rsidP="006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расчета потребления коммунальных ресурсов на общедомовые нужды</w:t>
      </w:r>
      <w:r w:rsidR="0067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</w:t>
      </w:r>
      <w:r w:rsidR="0067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о</w:t>
      </w:r>
      <w:r w:rsidRPr="00563466">
        <w:rPr>
          <w:rFonts w:ascii="Times New Roman" w:hAnsi="Times New Roman" w:cs="Times New Roman"/>
          <w:sz w:val="28"/>
          <w:szCs w:val="28"/>
        </w:rPr>
        <w:t xml:space="preserve"> </w:t>
      </w:r>
      <w:r w:rsidR="00677791">
        <w:rPr>
          <w:rFonts w:ascii="Times New Roman" w:hAnsi="Times New Roman" w:cs="Times New Roman"/>
          <w:sz w:val="28"/>
          <w:szCs w:val="28"/>
        </w:rPr>
        <w:t xml:space="preserve">площади </w:t>
      </w:r>
      <w:r>
        <w:rPr>
          <w:rFonts w:ascii="Times New Roman" w:hAnsi="Times New Roman" w:cs="Times New Roman"/>
          <w:sz w:val="28"/>
          <w:szCs w:val="28"/>
        </w:rPr>
        <w:t xml:space="preserve">межквартирных лестничных площадок, лестниц, коридоров, тамбуров, холлов, вестибюлей, колясочных,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консъержных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сведениям, указанным в паспорте многоквартирного дома. </w:t>
      </w:r>
    </w:p>
    <w:p w:rsidR="003203FC" w:rsidRDefault="003203FC" w:rsidP="006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719">
        <w:rPr>
          <w:rFonts w:ascii="Times New Roman" w:hAnsi="Times New Roman" w:cs="Times New Roman"/>
          <w:b/>
          <w:sz w:val="28"/>
          <w:szCs w:val="28"/>
        </w:rPr>
        <w:t>В домах, оборудованных общедомовыми приборами учета</w:t>
      </w:r>
      <w:r w:rsidR="00A94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данные нормативы будут ограничивать верхнюю планку начислений</w:t>
      </w:r>
      <w:r w:rsidR="00563466">
        <w:rPr>
          <w:rFonts w:ascii="Times New Roman" w:hAnsi="Times New Roman" w:cs="Times New Roman"/>
          <w:sz w:val="28"/>
          <w:szCs w:val="28"/>
        </w:rPr>
        <w:t xml:space="preserve"> на ОДН</w:t>
      </w:r>
      <w:r>
        <w:rPr>
          <w:rFonts w:ascii="Times New Roman" w:hAnsi="Times New Roman" w:cs="Times New Roman"/>
          <w:sz w:val="28"/>
          <w:szCs w:val="28"/>
        </w:rPr>
        <w:t>. Все потребление коммунальных ресурсов</w:t>
      </w:r>
      <w:r w:rsidR="00A94719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="00563466">
        <w:rPr>
          <w:rFonts w:ascii="Times New Roman" w:hAnsi="Times New Roman" w:cs="Times New Roman"/>
          <w:sz w:val="28"/>
          <w:szCs w:val="28"/>
        </w:rPr>
        <w:t xml:space="preserve">, учтенное </w:t>
      </w:r>
      <w:proofErr w:type="spellStart"/>
      <w:r w:rsidR="00563466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563466">
        <w:rPr>
          <w:rFonts w:ascii="Times New Roman" w:hAnsi="Times New Roman" w:cs="Times New Roman"/>
          <w:sz w:val="28"/>
          <w:szCs w:val="28"/>
        </w:rPr>
        <w:t xml:space="preserve"> счетчиком</w:t>
      </w:r>
      <w:r>
        <w:rPr>
          <w:rFonts w:ascii="Times New Roman" w:hAnsi="Times New Roman" w:cs="Times New Roman"/>
          <w:sz w:val="28"/>
          <w:szCs w:val="28"/>
        </w:rPr>
        <w:t xml:space="preserve"> сверх установленных нормативов, будет ло</w:t>
      </w:r>
      <w:r w:rsidR="00A94719">
        <w:rPr>
          <w:rFonts w:ascii="Times New Roman" w:hAnsi="Times New Roman" w:cs="Times New Roman"/>
          <w:sz w:val="28"/>
          <w:szCs w:val="28"/>
        </w:rPr>
        <w:t>житься на управляющую компанию.</w:t>
      </w:r>
    </w:p>
    <w:p w:rsidR="00A94719" w:rsidRDefault="00A94719" w:rsidP="006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719">
        <w:rPr>
          <w:rFonts w:ascii="Times New Roman" w:hAnsi="Times New Roman" w:cs="Times New Roman"/>
          <w:b/>
          <w:sz w:val="28"/>
          <w:szCs w:val="28"/>
        </w:rPr>
        <w:t>В домах, необорудованных общедомовыми приборами учета,</w:t>
      </w:r>
      <w:r>
        <w:rPr>
          <w:rFonts w:ascii="Times New Roman" w:hAnsi="Times New Roman" w:cs="Times New Roman"/>
          <w:sz w:val="28"/>
          <w:szCs w:val="28"/>
        </w:rPr>
        <w:t xml:space="preserve"> начисления на общедомовые нужды</w:t>
      </w:r>
      <w:r w:rsidRPr="00A94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A94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производиться по </w:t>
      </w:r>
      <w:r w:rsidR="003031D6">
        <w:rPr>
          <w:rFonts w:ascii="Times New Roman" w:hAnsi="Times New Roman" w:cs="Times New Roman"/>
          <w:sz w:val="28"/>
          <w:szCs w:val="28"/>
        </w:rPr>
        <w:t>утвержденным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нормативам. </w:t>
      </w:r>
      <w:r w:rsidR="003031D6">
        <w:rPr>
          <w:rFonts w:ascii="Times New Roman" w:hAnsi="Times New Roman" w:cs="Times New Roman"/>
          <w:sz w:val="28"/>
          <w:szCs w:val="28"/>
        </w:rPr>
        <w:t xml:space="preserve">Ранее, в домах, необорудованных общедомовыми приборами учета, начисления на общедомовые нужды не производились. </w:t>
      </w:r>
    </w:p>
    <w:p w:rsidR="003031D6" w:rsidRDefault="003031D6" w:rsidP="006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Введенные нормативы на ОДН касаются только электроснабжения и водоснабжения. По теплоснабжению расчет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ранее, по показаниям общедомового счетчика тепла, с коррекцией</w:t>
      </w:r>
      <w:r w:rsidR="00563466">
        <w:rPr>
          <w:rFonts w:ascii="Times New Roman" w:hAnsi="Times New Roman" w:cs="Times New Roman"/>
          <w:sz w:val="28"/>
          <w:szCs w:val="28"/>
        </w:rPr>
        <w:t xml:space="preserve"> по результатам 12 календарных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D6" w:rsidRDefault="00303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31D6" w:rsidSect="0029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791"/>
    <w:rsid w:val="00264DE8"/>
    <w:rsid w:val="00290750"/>
    <w:rsid w:val="003031D6"/>
    <w:rsid w:val="003203FC"/>
    <w:rsid w:val="00563466"/>
    <w:rsid w:val="00677791"/>
    <w:rsid w:val="00970CF6"/>
    <w:rsid w:val="00A94719"/>
    <w:rsid w:val="00B83AD7"/>
    <w:rsid w:val="00D5724E"/>
    <w:rsid w:val="00F2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50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83AD7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B83AD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AD7"/>
    <w:rPr>
      <w:rFonts w:ascii="Times New Roman" w:eastAsiaTheme="majorEastAsia" w:hAnsi="Times New Roman" w:cstheme="majorBidi"/>
      <w:b/>
      <w:bCs/>
      <w:i/>
      <w:iCs/>
      <w:sz w:val="24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83AD7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6</cp:revision>
  <dcterms:created xsi:type="dcterms:W3CDTF">2013-08-19T06:19:00Z</dcterms:created>
  <dcterms:modified xsi:type="dcterms:W3CDTF">2013-08-19T06:58:00Z</dcterms:modified>
</cp:coreProperties>
</file>